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C3 NK 1e / 2e plaats Poule 1     KNBB Nationale competities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Vr. 01-07-2022</w:t>
            </w:r>
          </w:p>
        </w:tc>
        <w:tc>
          <w:tcPr>
            <w:tcW w:w="1000" w:type="dxa"/>
          </w:tcPr>
          <w:p>
            <w:r>
              <w:t xml:space="preserve">10:00</w:t>
            </w:r>
          </w:p>
        </w:tc>
        <w:tc>
          <w:tcPr>
            <w:tcW w:w="3300" w:type="dxa"/>
          </w:tcPr>
          <w:p>
            <w:r>
              <w:t xml:space="preserve">Royal Events Palace 8_(DB)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De Bosrand `78 1_(STE)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2024-04-26T15:48:33+02:00</dcterms:created>
  <dcterms:modified xsi:type="dcterms:W3CDTF">2024-04-26T15:48:33+02:00</dcterms:modified>
  <dc:title>Roosteroverzicht</dc:title>
  <dc:description>Overzicht roosters per klasse</dc:description>
  <dc:subject/>
  <cp:keywords/>
  <cp:category>Teamcompetitie</cp:category>
</cp:coreProperties>
</file>